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spacing w:val="-107"/>
          <w:sz w:val="26"/>
          <w:szCs w:val="26"/>
        </w:rPr>
      </w:pPr>
      <w:bookmarkStart w:id="1" w:name="_GoBack"/>
      <w:bookmarkEnd w:id="1"/>
      <w:bookmarkStart w:id="0" w:name="_Hlk163819325"/>
      <w:r>
        <w:rPr>
          <w:sz w:val="26"/>
          <w:szCs w:val="26"/>
        </w:rPr>
        <w:t>BIROUL</w:t>
      </w:r>
      <w:r>
        <w:rPr>
          <w:spacing w:val="-7"/>
          <w:sz w:val="26"/>
          <w:szCs w:val="26"/>
        </w:rPr>
        <w:t xml:space="preserve"> </w:t>
      </w:r>
      <w:r>
        <w:rPr>
          <w:sz w:val="26"/>
          <w:szCs w:val="26"/>
        </w:rPr>
        <w:t>ELECTORAL</w:t>
      </w:r>
      <w:r>
        <w:rPr>
          <w:spacing w:val="-7"/>
          <w:sz w:val="26"/>
          <w:szCs w:val="26"/>
        </w:rPr>
        <w:t xml:space="preserve"> </w:t>
      </w:r>
      <w:r>
        <w:rPr>
          <w:sz w:val="26"/>
          <w:szCs w:val="26"/>
        </w:rPr>
        <w:t>DE</w:t>
      </w:r>
      <w:r>
        <w:rPr>
          <w:spacing w:val="-6"/>
          <w:sz w:val="26"/>
          <w:szCs w:val="26"/>
        </w:rPr>
        <w:t xml:space="preserve"> </w:t>
      </w:r>
      <w:r>
        <w:rPr>
          <w:sz w:val="26"/>
          <w:szCs w:val="26"/>
        </w:rPr>
        <w:t>CIRCUMSCRIPŢIE</w:t>
      </w:r>
      <w:r>
        <w:rPr>
          <w:spacing w:val="-4"/>
          <w:sz w:val="26"/>
          <w:szCs w:val="26"/>
        </w:rPr>
        <w:t xml:space="preserve"> </w:t>
      </w:r>
      <w:r>
        <w:rPr>
          <w:sz w:val="26"/>
          <w:szCs w:val="26"/>
        </w:rPr>
        <w:t>NR. 33</w:t>
      </w:r>
    </w:p>
    <w:p>
      <w:pPr>
        <w:pStyle w:val="6"/>
        <w:ind w:left="0"/>
        <w:rPr>
          <w:sz w:val="26"/>
          <w:szCs w:val="26"/>
        </w:rPr>
      </w:pPr>
      <w:r>
        <w:rPr>
          <w:sz w:val="26"/>
          <w:szCs w:val="26"/>
        </w:rPr>
        <w:t>COMUNA CURTEA - Județul</w:t>
      </w:r>
      <w:r>
        <w:rPr>
          <w:spacing w:val="-4"/>
          <w:sz w:val="26"/>
          <w:szCs w:val="26"/>
        </w:rPr>
        <w:t xml:space="preserve"> </w:t>
      </w:r>
      <w:r>
        <w:rPr>
          <w:sz w:val="26"/>
          <w:szCs w:val="26"/>
        </w:rPr>
        <w:t>Timiș</w:t>
      </w:r>
    </w:p>
    <w:p>
      <w:pPr>
        <w:spacing w:line="320" w:lineRule="exact"/>
        <w:ind w:left="492" w:right="504"/>
        <w:jc w:val="center"/>
        <w:rPr>
          <w:b/>
          <w:sz w:val="26"/>
          <w:szCs w:val="26"/>
        </w:rPr>
      </w:pPr>
      <w:r>
        <w:rPr>
          <w:b/>
          <w:sz w:val="26"/>
          <w:szCs w:val="26"/>
        </w:rPr>
        <w:t>pentru</w:t>
      </w:r>
      <w:r>
        <w:rPr>
          <w:b/>
          <w:spacing w:val="-2"/>
          <w:sz w:val="26"/>
          <w:szCs w:val="26"/>
        </w:rPr>
        <w:t xml:space="preserve"> </w:t>
      </w:r>
      <w:r>
        <w:rPr>
          <w:b/>
          <w:sz w:val="26"/>
          <w:szCs w:val="26"/>
        </w:rPr>
        <w:t>alegerea</w:t>
      </w:r>
      <w:r>
        <w:rPr>
          <w:b/>
          <w:spacing w:val="-1"/>
          <w:sz w:val="26"/>
          <w:szCs w:val="26"/>
        </w:rPr>
        <w:t xml:space="preserve"> </w:t>
      </w:r>
      <w:r>
        <w:rPr>
          <w:b/>
          <w:sz w:val="26"/>
          <w:szCs w:val="26"/>
        </w:rPr>
        <w:t>autorităţilor</w:t>
      </w:r>
      <w:r>
        <w:rPr>
          <w:b/>
          <w:spacing w:val="-1"/>
          <w:sz w:val="26"/>
          <w:szCs w:val="26"/>
        </w:rPr>
        <w:t xml:space="preserve"> </w:t>
      </w:r>
      <w:r>
        <w:rPr>
          <w:b/>
          <w:sz w:val="26"/>
          <w:szCs w:val="26"/>
        </w:rPr>
        <w:t>administraţiei</w:t>
      </w:r>
      <w:r>
        <w:rPr>
          <w:b/>
          <w:spacing w:val="1"/>
          <w:sz w:val="26"/>
          <w:szCs w:val="26"/>
        </w:rPr>
        <w:t xml:space="preserve"> </w:t>
      </w:r>
      <w:r>
        <w:rPr>
          <w:b/>
          <w:sz w:val="26"/>
          <w:szCs w:val="26"/>
        </w:rPr>
        <w:t>publice</w:t>
      </w:r>
      <w:r>
        <w:rPr>
          <w:b/>
          <w:spacing w:val="-5"/>
          <w:sz w:val="26"/>
          <w:szCs w:val="26"/>
        </w:rPr>
        <w:t xml:space="preserve"> </w:t>
      </w:r>
      <w:r>
        <w:rPr>
          <w:b/>
          <w:sz w:val="26"/>
          <w:szCs w:val="26"/>
        </w:rPr>
        <w:t>locale</w:t>
      </w:r>
      <w:r>
        <w:rPr>
          <w:b/>
          <w:spacing w:val="-2"/>
          <w:sz w:val="26"/>
          <w:szCs w:val="26"/>
        </w:rPr>
        <w:t xml:space="preserve"> </w:t>
      </w:r>
      <w:r>
        <w:rPr>
          <w:b/>
          <w:sz w:val="26"/>
          <w:szCs w:val="26"/>
        </w:rPr>
        <w:t>din</w:t>
      </w:r>
      <w:r>
        <w:rPr>
          <w:b/>
          <w:spacing w:val="-2"/>
          <w:sz w:val="26"/>
          <w:szCs w:val="26"/>
        </w:rPr>
        <w:t xml:space="preserve"> </w:t>
      </w:r>
      <w:r>
        <w:rPr>
          <w:b/>
          <w:sz w:val="26"/>
          <w:szCs w:val="26"/>
        </w:rPr>
        <w:t>anul 2024</w:t>
      </w:r>
    </w:p>
    <w:p>
      <w:pPr>
        <w:spacing w:line="320" w:lineRule="exact"/>
        <w:ind w:left="492" w:right="504"/>
        <w:jc w:val="center"/>
        <w:rPr>
          <w:b/>
        </w:rPr>
      </w:pPr>
    </w:p>
    <w:p>
      <w:pPr>
        <w:pStyle w:val="4"/>
        <w:spacing w:before="5"/>
        <w:ind w:left="1351" w:right="1371"/>
        <w:jc w:val="center"/>
      </w:pPr>
      <w:r>
        <w:t xml:space="preserve">Curtea, str. Principală, Nr. 268, Jud. Timiș, </w:t>
      </w:r>
    </w:p>
    <w:p>
      <w:pPr>
        <w:pStyle w:val="4"/>
        <w:spacing w:before="5"/>
        <w:ind w:left="1351" w:right="1371"/>
        <w:jc w:val="center"/>
      </w:pPr>
      <w:r>
        <w:t>Tel: 0771.177.106</w:t>
      </w:r>
    </w:p>
    <w:p>
      <w:pPr>
        <w:pStyle w:val="4"/>
        <w:spacing w:before="5"/>
        <w:ind w:left="1351" w:right="1371"/>
        <w:jc w:val="center"/>
      </w:pPr>
      <w:r>
        <w:t>0712.001.450</w:t>
      </w:r>
    </w:p>
    <w:p>
      <w:pPr>
        <w:pStyle w:val="4"/>
        <w:spacing w:before="5"/>
        <w:ind w:left="1351" w:right="1371"/>
        <w:jc w:val="center"/>
      </w:pPr>
      <w:r>
        <w:t>Fax: 0256.334.748</w:t>
      </w:r>
    </w:p>
    <w:p>
      <w:pPr>
        <w:pStyle w:val="8"/>
        <w:jc w:val="center"/>
        <w:rPr>
          <w:rFonts w:ascii="Times New Roman" w:hAnsi="Times New Roman"/>
          <w:b/>
          <w:bCs/>
          <w:i/>
          <w:iCs/>
          <w:sz w:val="24"/>
          <w:szCs w:val="24"/>
          <w:lang w:val="ro-RO"/>
        </w:rPr>
      </w:pPr>
      <w:r>
        <w:rPr>
          <w:rFonts w:ascii="Times New Roman" w:hAnsi="Times New Roman"/>
          <w:b/>
          <w:bCs/>
          <w:i/>
          <w:iCs/>
          <w:sz w:val="24"/>
          <w:szCs w:val="24"/>
        </w:rPr>
        <w:t>E-mail:</w:t>
      </w:r>
      <w:r>
        <w:rPr>
          <w:rFonts w:ascii="Times New Roman" w:hAnsi="Times New Roman"/>
          <w:b/>
          <w:bCs/>
          <w:i/>
          <w:iCs/>
          <w:spacing w:val="4"/>
          <w:sz w:val="24"/>
          <w:szCs w:val="24"/>
        </w:rPr>
        <w:t xml:space="preserve"> </w:t>
      </w:r>
      <w:r>
        <w:rPr>
          <w:rFonts w:ascii="Times New Roman" w:hAnsi="Times New Roman"/>
          <w:b/>
          <w:bCs/>
          <w:i/>
          <w:iCs/>
          <w:sz w:val="24"/>
          <w:szCs w:val="24"/>
        </w:rPr>
        <w:t>tm.curtea@bec.ro</w:t>
      </w:r>
      <w:r>
        <w:rPr>
          <w:rFonts w:ascii="Times New Roman" w:hAnsi="Times New Roman"/>
          <w:b/>
          <w:bCs/>
          <w:i/>
          <w:iCs/>
          <w:sz w:val="24"/>
          <w:szCs w:val="24"/>
          <w:lang w:val="ro-RO"/>
        </w:rPr>
        <w:t xml:space="preserve"> </w:t>
      </w:r>
    </w:p>
    <w:bookmarkEnd w:id="0"/>
    <w:p>
      <w:pPr>
        <w:spacing w:line="360" w:lineRule="auto"/>
        <w:jc w:val="both"/>
        <w:rPr>
          <w:i/>
          <w:iCs/>
        </w:rPr>
      </w:pPr>
    </w:p>
    <w:p>
      <w:pPr>
        <w:jc w:val="center"/>
        <w:rPr>
          <w:b/>
          <w:sz w:val="32"/>
        </w:rPr>
      </w:pPr>
      <w:r>
        <w:rPr>
          <w:b/>
          <w:sz w:val="32"/>
        </w:rPr>
        <w:t>ANUNŢ</w:t>
      </w:r>
    </w:p>
    <w:p>
      <w:pPr>
        <w:jc w:val="center"/>
      </w:pPr>
      <w:r>
        <w:t>privind desemnarea membrilor formaţiunilor politice în birourile electorale ale secţiilor de votare aflate în circumscripţia nr. 33 Curtea</w:t>
      </w:r>
    </w:p>
    <w:p>
      <w:pPr>
        <w:jc w:val="both"/>
      </w:pPr>
    </w:p>
    <w:p>
      <w:pPr>
        <w:jc w:val="both"/>
      </w:pPr>
      <w:r>
        <w:t>Biroul Electoral de Circumscripţie nr. 33 Curtea aduce la cunoştinţa partidelor politice, alianţelor politice, alianţelor electorale şi organizaţiilor cetăţenilor aparţinând minorităţilor naţionale care participă la alegerile locale în circumscripţia nr. 33 Curtea, data şi ora efectuării procedurii de completare a birourilor electorale ale secţiilor de votare, în conformitate cu dispoziţiile art. 5 alin. 4 din Hotărârea Biroului Electoral Central nr. 117H/18.05.2024,</w:t>
      </w:r>
    </w:p>
    <w:p>
      <w:pPr>
        <w:jc w:val="both"/>
      </w:pPr>
    </w:p>
    <w:p>
      <w:pPr>
        <w:jc w:val="both"/>
        <w:rPr>
          <w:color w:val="000000"/>
        </w:rPr>
      </w:pPr>
      <w:r>
        <w:t xml:space="preserve">Faptul că </w:t>
      </w:r>
      <w:r>
        <w:rPr>
          <w:b/>
        </w:rPr>
        <w:t xml:space="preserve">la data de 22.05.2024, orele 17:00, va avea loc la sediul Biroului Electoral al Circumscripţiei nr. 33 Curtea, respectiv la sediul </w:t>
      </w:r>
      <w:r>
        <w:rPr>
          <w:b/>
          <w:color w:val="000000"/>
        </w:rPr>
        <w:t>Primăriei comunei Curtea, din loc. Curtea, str. Principală, Nr. 268, Jud. Timiș, procedura de completare a birourilor electorale ale secţiilor de votare cu reprezentanții formațiunilor politice</w:t>
      </w:r>
      <w:r>
        <w:rPr>
          <w:color w:val="000000"/>
        </w:rPr>
        <w:t>.</w:t>
      </w:r>
    </w:p>
    <w:p>
      <w:pPr>
        <w:jc w:val="both"/>
        <w:rPr>
          <w:rFonts w:ascii="Georgia" w:hAnsi="Georgia"/>
          <w:color w:val="000000"/>
        </w:rPr>
      </w:pPr>
    </w:p>
    <w:p>
      <w:pPr>
        <w:jc w:val="both"/>
        <w:rPr>
          <w:rFonts w:ascii="Georgia" w:hAnsi="Georgia"/>
          <w:color w:val="000000"/>
        </w:rPr>
      </w:pPr>
    </w:p>
    <w:p>
      <w:pPr>
        <w:jc w:val="both"/>
        <w:rPr>
          <w:rFonts w:ascii="Georgia" w:hAnsi="Georgia"/>
          <w:color w:val="000000"/>
        </w:rPr>
      </w:pPr>
    </w:p>
    <w:p>
      <w:pPr>
        <w:spacing w:line="360" w:lineRule="auto"/>
        <w:ind w:firstLine="708"/>
        <w:jc w:val="both"/>
        <w:rPr>
          <w:sz w:val="26"/>
          <w:szCs w:val="26"/>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81"/>
    <w:rsid w:val="00060672"/>
    <w:rsid w:val="000C0578"/>
    <w:rsid w:val="000E79B7"/>
    <w:rsid w:val="000F053C"/>
    <w:rsid w:val="002B55E4"/>
    <w:rsid w:val="003A6AFB"/>
    <w:rsid w:val="00414D81"/>
    <w:rsid w:val="004A1C55"/>
    <w:rsid w:val="00614DE0"/>
    <w:rsid w:val="00652CFD"/>
    <w:rsid w:val="006767BA"/>
    <w:rsid w:val="006E588B"/>
    <w:rsid w:val="00763F25"/>
    <w:rsid w:val="00786230"/>
    <w:rsid w:val="00885022"/>
    <w:rsid w:val="008A5AAC"/>
    <w:rsid w:val="009769BF"/>
    <w:rsid w:val="009D1A5D"/>
    <w:rsid w:val="00AD0D3C"/>
    <w:rsid w:val="00AD0DCE"/>
    <w:rsid w:val="00AD399D"/>
    <w:rsid w:val="00B41D82"/>
    <w:rsid w:val="00C01181"/>
    <w:rsid w:val="00C7603E"/>
    <w:rsid w:val="00DB02C7"/>
    <w:rsid w:val="00F76EFE"/>
    <w:rsid w:val="00FA49FE"/>
    <w:rsid w:val="5BE91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after="0" w:line="240" w:lineRule="auto"/>
    </w:pPr>
    <w:rPr>
      <w:rFonts w:ascii="Times New Roman" w:hAnsi="Times New Roman" w:eastAsia="Times New Roman" w:cs="Times New Roman"/>
      <w:kern w:val="0"/>
      <w:sz w:val="24"/>
      <w:szCs w:val="24"/>
      <w:lang w:val="ro-RO" w:eastAsia="ro-RO"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0"/>
    <w:semiHidden/>
    <w:unhideWhenUsed/>
    <w:qFormat/>
    <w:uiPriority w:val="1"/>
    <w:pPr>
      <w:adjustRightInd/>
    </w:pPr>
    <w:rPr>
      <w:b/>
      <w:bCs/>
      <w:i/>
      <w:iCs/>
      <w:lang w:eastAsia="en-US"/>
      <w14:ligatures w14:val="none"/>
    </w:rPr>
  </w:style>
  <w:style w:type="character" w:styleId="5">
    <w:name w:val="Hyperlink"/>
    <w:basedOn w:val="2"/>
    <w:semiHidden/>
    <w:unhideWhenUsed/>
    <w:uiPriority w:val="99"/>
    <w:rPr>
      <w:color w:val="0563C1" w:themeColor="hyperlink"/>
      <w:u w:val="single"/>
      <w14:textFill>
        <w14:solidFill>
          <w14:schemeClr w14:val="hlink"/>
        </w14:solidFill>
      </w14:textFill>
    </w:rPr>
  </w:style>
  <w:style w:type="paragraph" w:styleId="6">
    <w:name w:val="Title"/>
    <w:basedOn w:val="1"/>
    <w:link w:val="9"/>
    <w:qFormat/>
    <w:uiPriority w:val="10"/>
    <w:pPr>
      <w:adjustRightInd/>
      <w:spacing w:before="60"/>
      <w:ind w:left="485" w:right="504"/>
      <w:jc w:val="center"/>
    </w:pPr>
    <w:rPr>
      <w:b/>
      <w:bCs/>
      <w:sz w:val="44"/>
      <w:szCs w:val="44"/>
      <w:lang w:eastAsia="en-US"/>
      <w14:ligatures w14:val="none"/>
    </w:rPr>
  </w:style>
  <w:style w:type="paragraph" w:styleId="7">
    <w:name w:val="List Paragraph"/>
    <w:basedOn w:val="1"/>
    <w:qFormat/>
    <w:uiPriority w:val="34"/>
    <w:pPr>
      <w:ind w:left="720"/>
      <w:contextualSpacing/>
    </w:pPr>
  </w:style>
  <w:style w:type="paragraph" w:styleId="8">
    <w:name w:val="No Spacing"/>
    <w:qFormat/>
    <w:uiPriority w:val="1"/>
    <w:pPr>
      <w:spacing w:after="0" w:line="240" w:lineRule="auto"/>
    </w:pPr>
    <w:rPr>
      <w:rFonts w:ascii="Calibri" w:hAnsi="Calibri" w:eastAsia="Times New Roman" w:cs="Times New Roman"/>
      <w:kern w:val="0"/>
      <w:sz w:val="22"/>
      <w:szCs w:val="22"/>
      <w:lang w:val="en-US" w:eastAsia="en-US" w:bidi="ar-SA"/>
      <w14:ligatures w14:val="none"/>
    </w:rPr>
  </w:style>
  <w:style w:type="character" w:customStyle="1" w:styleId="9">
    <w:name w:val="Titlu Caracter"/>
    <w:basedOn w:val="2"/>
    <w:link w:val="6"/>
    <w:qFormat/>
    <w:uiPriority w:val="10"/>
    <w:rPr>
      <w:rFonts w:ascii="Times New Roman" w:hAnsi="Times New Roman" w:eastAsia="Times New Roman" w:cs="Times New Roman"/>
      <w:b/>
      <w:bCs/>
      <w:kern w:val="0"/>
      <w:sz w:val="44"/>
      <w:szCs w:val="44"/>
      <w:lang w:val="ro-RO"/>
      <w14:ligatures w14:val="none"/>
    </w:rPr>
  </w:style>
  <w:style w:type="character" w:customStyle="1" w:styleId="10">
    <w:name w:val="Corp text Caracter"/>
    <w:basedOn w:val="2"/>
    <w:link w:val="4"/>
    <w:semiHidden/>
    <w:uiPriority w:val="1"/>
    <w:rPr>
      <w:rFonts w:ascii="Times New Roman" w:hAnsi="Times New Roman" w:eastAsia="Times New Roman" w:cs="Times New Roman"/>
      <w:b/>
      <w:bCs/>
      <w:i/>
      <w:iCs/>
      <w:kern w:val="0"/>
      <w:sz w:val="24"/>
      <w:szCs w:val="24"/>
      <w:lang w:val="ro-RO"/>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180</Words>
  <Characters>1049</Characters>
  <Lines>8</Lines>
  <Paragraphs>2</Paragraphs>
  <TotalTime>30</TotalTime>
  <ScaleCrop>false</ScaleCrop>
  <LinksUpToDate>false</LinksUpToDate>
  <CharactersWithSpaces>1227</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2024-04-16T10:38:00Z</dcterms:created>
  <dc:creator>Gabi Gabi</dc:creator>
  <cp:lastModifiedBy>My</cp:lastModifiedBy>
  <dcterms:modified xsi:type="dcterms:W3CDTF">2024-05-22T09:17:48Z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51C7206E8EE443D3BF37FA12EB78534A_13</vt:lpwstr>
  </property>
</Properties>
</file>